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ОБОБЩЕННЫЕ ОТВЕТЫ НА ВОПРОСЫ</w:t>
      </w:r>
    </w:p>
    <w:p w:rsidR="00BC1772" w:rsidRP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C1772">
        <w:rPr>
          <w:rFonts w:ascii="Times New Roman" w:hAnsi="Times New Roman"/>
          <w:b/>
          <w:sz w:val="28"/>
          <w:szCs w:val="28"/>
        </w:rPr>
        <w:t>полученные</w:t>
      </w:r>
      <w:proofErr w:type="gramEnd"/>
      <w:r w:rsidRPr="00BC1772">
        <w:rPr>
          <w:rFonts w:ascii="Times New Roman" w:hAnsi="Times New Roman"/>
          <w:b/>
          <w:sz w:val="28"/>
          <w:szCs w:val="28"/>
        </w:rPr>
        <w:t xml:space="preserve"> до и во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1772">
        <w:rPr>
          <w:rFonts w:ascii="Times New Roman" w:hAnsi="Times New Roman"/>
          <w:b/>
          <w:sz w:val="28"/>
          <w:szCs w:val="28"/>
        </w:rPr>
        <w:t>время проведения</w:t>
      </w:r>
    </w:p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публичных обсуждений правоприменительной практики</w:t>
      </w:r>
    </w:p>
    <w:p w:rsidR="00BC1772" w:rsidRDefault="00BC1772" w:rsidP="002A1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инспекции труда в городе Москве</w:t>
      </w:r>
    </w:p>
    <w:p w:rsidR="00BC1772" w:rsidRDefault="00BC1772" w:rsidP="002A17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соблюдения обязательных требований</w:t>
      </w:r>
    </w:p>
    <w:p w:rsidR="00BC1772" w:rsidRDefault="00BC1772" w:rsidP="002A175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 квартал 201</w:t>
      </w:r>
      <w:r w:rsidR="00B14D5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BC1772" w:rsidRDefault="00BC1772" w:rsidP="002A175D">
      <w:pPr>
        <w:pStyle w:val="70"/>
        <w:shd w:val="clear" w:color="auto" w:fill="auto"/>
        <w:spacing w:after="0" w:line="240" w:lineRule="auto"/>
        <w:jc w:val="center"/>
      </w:pPr>
      <w:r>
        <w:t>__________________________________________________________________________________________________</w:t>
      </w:r>
    </w:p>
    <w:p w:rsidR="00942C62" w:rsidRDefault="00942C62" w:rsidP="002A175D">
      <w:pPr>
        <w:spacing w:after="0" w:line="360" w:lineRule="auto"/>
        <w:jc w:val="both"/>
      </w:pPr>
    </w:p>
    <w:p w:rsidR="002A175D" w:rsidRPr="00D20A0F" w:rsidRDefault="000037C3" w:rsidP="00D20A0F">
      <w:pPr>
        <w:pStyle w:val="1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b w:val="0"/>
          <w:sz w:val="28"/>
          <w:szCs w:val="28"/>
        </w:rPr>
      </w:pPr>
      <w:r w:rsidRPr="00D20A0F">
        <w:rPr>
          <w:sz w:val="28"/>
          <w:szCs w:val="28"/>
        </w:rPr>
        <w:t>Вопрос</w:t>
      </w:r>
      <w:r w:rsidR="00BC1772" w:rsidRPr="00D20A0F">
        <w:rPr>
          <w:sz w:val="28"/>
          <w:szCs w:val="28"/>
        </w:rPr>
        <w:t>:</w:t>
      </w:r>
      <w:r w:rsidR="003428AC" w:rsidRPr="00D20A0F">
        <w:rPr>
          <w:b w:val="0"/>
          <w:sz w:val="28"/>
          <w:szCs w:val="28"/>
        </w:rPr>
        <w:t xml:space="preserve"> </w:t>
      </w:r>
      <w:r w:rsidR="00FE364C" w:rsidRPr="00D20A0F">
        <w:rPr>
          <w:b w:val="0"/>
          <w:sz w:val="28"/>
          <w:szCs w:val="28"/>
        </w:rPr>
        <w:t>В каком порядке устанавливаются смены и графики сменности? Вправе ли работодатель изменять график сменности?</w:t>
      </w:r>
    </w:p>
    <w:p w:rsidR="00FE364C" w:rsidRPr="00D20A0F" w:rsidRDefault="003428AC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  <w:r w:rsidRPr="00D20A0F">
        <w:rPr>
          <w:b/>
          <w:sz w:val="28"/>
          <w:szCs w:val="28"/>
        </w:rPr>
        <w:t>Ответ:</w:t>
      </w:r>
      <w:r w:rsidRPr="00D20A0F">
        <w:rPr>
          <w:b/>
          <w:i/>
          <w:sz w:val="28"/>
          <w:szCs w:val="28"/>
        </w:rPr>
        <w:t xml:space="preserve"> </w:t>
      </w:r>
      <w:r w:rsidR="00FE364C" w:rsidRPr="00D20A0F">
        <w:rPr>
          <w:color w:val="262E3A"/>
          <w:sz w:val="28"/>
          <w:szCs w:val="28"/>
        </w:rPr>
        <w:t>Согласно статье 100 ТК РФ режим рабочего времени должен предусматривать продолжительность рабочей недели (пятидневная с двумя выходными днями, шестидневная с одним выходным днем, рабочая неделя с предоставлением выходных дней по скользящему графику, неполная рабочая неделя), продолжительность ежедневной работы (смены), число смен в сутки, чередование рабочих и нерабочих дней, которые устанавливаются правилами внутреннего трудового распорядка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а для работников, режим рабочего времени которых отличается от общих правил, установленных у данного работодателя, - трудовым договором.</w:t>
      </w:r>
    </w:p>
    <w:p w:rsidR="00FE364C" w:rsidRPr="00D20A0F" w:rsidRDefault="00FE364C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  <w:r w:rsidRPr="00D20A0F">
        <w:rPr>
          <w:color w:val="262E3A"/>
          <w:sz w:val="28"/>
          <w:szCs w:val="28"/>
        </w:rPr>
        <w:t>Статья 103 ТК РФ определяет, что сменная работа - работа в две, три или четыре смены - вводится в тех случаях, когда длительность производственного процесса превышает допустимую продолжительность ежедневной работы, а также в целях более эффективного использования оборудования, увеличения объема выпускаемой продукции или оказываемых услуг.</w:t>
      </w:r>
    </w:p>
    <w:p w:rsidR="00FE364C" w:rsidRPr="00D20A0F" w:rsidRDefault="00FE364C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  <w:r w:rsidRPr="00D20A0F">
        <w:rPr>
          <w:color w:val="262E3A"/>
          <w:sz w:val="28"/>
          <w:szCs w:val="28"/>
        </w:rPr>
        <w:t>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сменности.</w:t>
      </w:r>
    </w:p>
    <w:p w:rsidR="00FE364C" w:rsidRPr="00D20A0F" w:rsidRDefault="00FE364C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  <w:r w:rsidRPr="00D20A0F">
        <w:rPr>
          <w:color w:val="262E3A"/>
          <w:sz w:val="28"/>
          <w:szCs w:val="28"/>
        </w:rPr>
        <w:t>При составлении графиков сменности работодатель учитывает мнение представительного органа работников в порядке, установленном </w:t>
      </w:r>
      <w:hyperlink r:id="rId5" w:history="1">
        <w:r w:rsidRPr="00D20A0F">
          <w:rPr>
            <w:rStyle w:val="a4"/>
            <w:color w:val="auto"/>
            <w:sz w:val="28"/>
            <w:szCs w:val="28"/>
            <w:u w:val="none"/>
          </w:rPr>
          <w:t>статьей 372</w:t>
        </w:r>
      </w:hyperlink>
      <w:r w:rsidRPr="00D20A0F">
        <w:rPr>
          <w:color w:val="262E3A"/>
          <w:sz w:val="28"/>
          <w:szCs w:val="28"/>
        </w:rPr>
        <w:t> Кодекса для принятия локальных нормативных актов. Графики сменности, как правило, являются приложением к коллективному договору.</w:t>
      </w:r>
    </w:p>
    <w:p w:rsidR="00FE364C" w:rsidRPr="00D20A0F" w:rsidRDefault="00FE364C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  <w:r w:rsidRPr="00D20A0F">
        <w:rPr>
          <w:color w:val="262E3A"/>
          <w:sz w:val="28"/>
          <w:szCs w:val="28"/>
        </w:rPr>
        <w:t>Графики сменности доводятся до сведения работников не позднее чем за один месяц до введения их в действие.</w:t>
      </w:r>
    </w:p>
    <w:p w:rsidR="00AF4650" w:rsidRPr="00D20A0F" w:rsidRDefault="00AF4650" w:rsidP="00D20A0F">
      <w:pPr>
        <w:pStyle w:val="a6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262E3A"/>
          <w:sz w:val="28"/>
          <w:szCs w:val="28"/>
        </w:rPr>
      </w:pPr>
    </w:p>
    <w:p w:rsidR="000037C3" w:rsidRPr="00D20A0F" w:rsidRDefault="000037C3" w:rsidP="00D20A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>Вопрос</w:t>
      </w:r>
      <w:r w:rsidR="00AF4650" w:rsidRPr="00D20A0F">
        <w:rPr>
          <w:rFonts w:ascii="Times New Roman" w:hAnsi="Times New Roman" w:cs="Times New Roman"/>
          <w:b/>
          <w:sz w:val="28"/>
          <w:szCs w:val="28"/>
        </w:rPr>
        <w:t>:</w:t>
      </w:r>
      <w:r w:rsidR="00AF4650" w:rsidRPr="00D20A0F">
        <w:rPr>
          <w:rFonts w:ascii="Times New Roman" w:hAnsi="Times New Roman" w:cs="Times New Roman"/>
          <w:sz w:val="28"/>
          <w:szCs w:val="28"/>
        </w:rPr>
        <w:t xml:space="preserve"> </w:t>
      </w:r>
      <w:r w:rsidR="00AF097F" w:rsidRPr="00D20A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Обязательна ли специальная оценка условий труда</w:t>
      </w:r>
      <w:r w:rsidR="00AF097F" w:rsidRPr="00D20A0F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рабочих мест офисах с классом 1,2?</w:t>
      </w:r>
    </w:p>
    <w:p w:rsidR="00AF097F" w:rsidRPr="00D20A0F" w:rsidRDefault="00AF097F" w:rsidP="00D20A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Ответ:</w:t>
      </w:r>
      <w:r w:rsidR="000037C3"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соответствии со ст. </w:t>
      </w:r>
      <w:proofErr w:type="gramStart"/>
      <w:r w:rsidR="000037C3"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7, </w:t>
      </w: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ч.</w:t>
      </w:r>
      <w:proofErr w:type="gramEnd"/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1 ст. 8 Федерального закона от 28.12.2013 N 426-ФЗ "О специальной оценке условий труда" (далее </w:t>
      </w:r>
      <w:r w:rsidR="000037C3"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>–</w:t>
      </w: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Закон</w:t>
      </w:r>
      <w:r w:rsidR="000037C3"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</w:t>
      </w: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037C3"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№ </w:t>
      </w: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>426-ФЗ) работодатель обязан проводить специальную оценку условий труда (СОУТ).</w:t>
      </w:r>
    </w:p>
    <w:p w:rsidR="00AF097F" w:rsidRPr="00D20A0F" w:rsidRDefault="00AF097F" w:rsidP="00D20A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случае если в процессе проведения </w:t>
      </w:r>
      <w:proofErr w:type="spellStart"/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>спецоценки</w:t>
      </w:r>
      <w:proofErr w:type="spellEnd"/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условий труда не выявлено никаких вредных или опасных факторов, способных навредить </w:t>
      </w: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здоровью сотрудников, а так же в случае если безопасными признаны несколько рабочих мест, то по ним и нужно отчитаться (ст. 8 Закона № 426-ФЗ) путем подачи декларации в службу по труду и занятости по местонахождению работодателя в течении 30 рабочих дней с даты, когда был утвержден отчет о результатах </w:t>
      </w:r>
      <w:proofErr w:type="spellStart"/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>спецоценки</w:t>
      </w:r>
      <w:proofErr w:type="spellEnd"/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(п. 5 Порядка, утв. приказом Минтруда России от 7 февраля 2014 г. № 80н).</w:t>
      </w:r>
    </w:p>
    <w:p w:rsidR="003428AC" w:rsidRPr="00D20A0F" w:rsidRDefault="00AF097F" w:rsidP="00D20A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color w:val="333333"/>
          <w:sz w:val="28"/>
          <w:szCs w:val="28"/>
        </w:rPr>
        <w:t>Таким образом, работодатель обязан проводить специальную оценку условий труда.</w:t>
      </w:r>
    </w:p>
    <w:p w:rsidR="000037C3" w:rsidRPr="00D20A0F" w:rsidRDefault="000037C3" w:rsidP="00D20A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  <w:r w:rsidRPr="00D20A0F">
        <w:rPr>
          <w:rFonts w:ascii="Times New Roman" w:hAnsi="Times New Roman" w:cs="Times New Roman"/>
          <w:sz w:val="28"/>
          <w:szCs w:val="28"/>
        </w:rPr>
        <w:t xml:space="preserve">При работе на высоте какие группы существует и кто относится к </w:t>
      </w:r>
      <w:proofErr w:type="spellStart"/>
      <w:r w:rsidRPr="00D20A0F">
        <w:rPr>
          <w:rFonts w:ascii="Times New Roman" w:hAnsi="Times New Roman" w:cs="Times New Roman"/>
          <w:sz w:val="28"/>
          <w:szCs w:val="28"/>
        </w:rPr>
        <w:t>безгруппникам</w:t>
      </w:r>
      <w:proofErr w:type="spellEnd"/>
      <w:r w:rsidRPr="00D20A0F">
        <w:rPr>
          <w:rFonts w:ascii="Times New Roman" w:hAnsi="Times New Roman" w:cs="Times New Roman"/>
          <w:sz w:val="28"/>
          <w:szCs w:val="28"/>
        </w:rPr>
        <w:t>?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20A0F">
        <w:rPr>
          <w:rFonts w:ascii="Times New Roman" w:hAnsi="Times New Roman" w:cs="Times New Roman"/>
          <w:sz w:val="28"/>
          <w:szCs w:val="28"/>
        </w:rPr>
        <w:t xml:space="preserve">Группы по безопасности работ на высоте бывают: 1,2,3. На 3 группы по безопасности работ на высоте делятся только работники, допускаемые к работам без применения средств </w:t>
      </w:r>
      <w:proofErr w:type="spellStart"/>
      <w:r w:rsidRPr="00D20A0F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D20A0F">
        <w:rPr>
          <w:rFonts w:ascii="Times New Roman" w:hAnsi="Times New Roman" w:cs="Times New Roman"/>
          <w:sz w:val="28"/>
          <w:szCs w:val="28"/>
        </w:rPr>
        <w:t xml:space="preserve">, выполняемые на высоте 5 м и более, а также выполняемым на расстоянии менее 2 м от </w:t>
      </w:r>
      <w:proofErr w:type="spellStart"/>
      <w:r w:rsidRPr="00D20A0F">
        <w:rPr>
          <w:rFonts w:ascii="Times New Roman" w:hAnsi="Times New Roman" w:cs="Times New Roman"/>
          <w:sz w:val="28"/>
          <w:szCs w:val="28"/>
        </w:rPr>
        <w:t>неогражденных</w:t>
      </w:r>
      <w:proofErr w:type="spellEnd"/>
      <w:r w:rsidRPr="00D20A0F">
        <w:rPr>
          <w:rFonts w:ascii="Times New Roman" w:hAnsi="Times New Roman" w:cs="Times New Roman"/>
          <w:sz w:val="28"/>
          <w:szCs w:val="28"/>
        </w:rPr>
        <w:t xml:space="preserve"> перепадов по высоте более 5 м на площадках при отсутствии защитных ограждений либо при высоте защитных ограждений, составляющей менее 1,1 м, а также работники, организующие проведение технико-технологических или организационных мероприятий при указанных работах на высоте.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 xml:space="preserve">Работникам, выполняющим работы на высоте с применением средств </w:t>
      </w:r>
      <w:proofErr w:type="spellStart"/>
      <w:r w:rsidRPr="00D20A0F">
        <w:rPr>
          <w:rFonts w:ascii="Times New Roman" w:hAnsi="Times New Roman" w:cs="Times New Roman"/>
          <w:sz w:val="28"/>
          <w:szCs w:val="28"/>
        </w:rPr>
        <w:t>подмащивания</w:t>
      </w:r>
      <w:proofErr w:type="spellEnd"/>
      <w:r w:rsidRPr="00D20A0F">
        <w:rPr>
          <w:rFonts w:ascii="Times New Roman" w:hAnsi="Times New Roman" w:cs="Times New Roman"/>
          <w:sz w:val="28"/>
          <w:szCs w:val="28"/>
        </w:rPr>
        <w:t>, а также на площадках с защитными ограждениями высотой 1,1 м и более, и успешно прошедшим проверку знаний и приобретенных навыков по результатам проведения обучения безопасным методам и приемам выполнения работ на высоте, выдается удостоверение о допуске к работам на высоте.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D20A0F">
        <w:rPr>
          <w:rFonts w:ascii="Times New Roman" w:hAnsi="Times New Roman" w:cs="Times New Roman"/>
          <w:sz w:val="28"/>
          <w:szCs w:val="28"/>
        </w:rPr>
        <w:t xml:space="preserve"> Положение об управлении (организации) охраной труда это обязательный локальный документ? Могут ли государственные инспекторы труда наложить штраф если Положение на предприятии отсутствует?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20A0F">
        <w:rPr>
          <w:rFonts w:ascii="Times New Roman" w:hAnsi="Times New Roman" w:cs="Times New Roman"/>
          <w:sz w:val="28"/>
          <w:szCs w:val="28"/>
        </w:rPr>
        <w:t>Работодатель обязан обеспечить создание и функционирование системы управления охраной труда, а для этого ему необходимо разработать положение о системе управления охраной труда. При разработке такого положения работодатель может руководствоваться Типовым положением о системе управления охраной труда, утвержденным Приказом Минтруда России от 19.08.2016 № 438н.</w:t>
      </w:r>
      <w:r w:rsidRPr="00D20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Да, за нарушение требований трудового законодательства работодатель может быть привлечен к административной ответственности.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D20A0F">
        <w:rPr>
          <w:rFonts w:ascii="Times New Roman" w:hAnsi="Times New Roman" w:cs="Times New Roman"/>
          <w:sz w:val="28"/>
          <w:szCs w:val="28"/>
        </w:rPr>
        <w:t xml:space="preserve"> Можно ли временно выдать трудовую книжку на руки работнику: при оформлении пенсии?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20A0F">
        <w:rPr>
          <w:rFonts w:ascii="Times New Roman" w:hAnsi="Times New Roman" w:cs="Times New Roman"/>
          <w:sz w:val="28"/>
          <w:szCs w:val="28"/>
        </w:rPr>
        <w:t xml:space="preserve">Вы можете выдать работнику оригинал трудовой книжки в целях обязательного социального страхования (обеспечения) в порядке, установленном статьей 62 ТК РФ. Для этого Вам необходимо будет получить </w:t>
      </w:r>
      <w:r w:rsidRPr="00D20A0F">
        <w:rPr>
          <w:rFonts w:ascii="Times New Roman" w:hAnsi="Times New Roman" w:cs="Times New Roman"/>
          <w:sz w:val="28"/>
          <w:szCs w:val="28"/>
        </w:rPr>
        <w:lastRenderedPageBreak/>
        <w:t>от работника соответствующее заявление и выдать ему трудовую книжку не позднее 3 рабочих дней с момента получения заявления.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Согласно ч. 1 ст. 62 ТК РФ по письменному заявлению работника работодатель обязан не позднее трех рабочих дней со дня подачи этого заявления выдать работнику трудовую книжку в целях его обязательного социального страхования (обеспечения).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Работник обязан не позднее трех рабочих дней со дня получения трудовой книжки в органе, осуществляющем обязательное социальное страхование (обеспечение), вернуть ее работодателю (ч. 3 ст. 62 ТК РФ).</w:t>
      </w:r>
    </w:p>
    <w:p w:rsidR="000037C3" w:rsidRPr="00D20A0F" w:rsidRDefault="000037C3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D20A0F">
        <w:rPr>
          <w:rFonts w:ascii="Times New Roman" w:hAnsi="Times New Roman" w:cs="Times New Roman"/>
          <w:sz w:val="28"/>
          <w:szCs w:val="28"/>
        </w:rPr>
        <w:t xml:space="preserve"> При окладной системе оплаты труда, обычном режиме работы (односменный) с 40-часовой рабочей неделей и нормированным раб</w:t>
      </w:r>
      <w:proofErr w:type="gramStart"/>
      <w:r w:rsidRPr="00D20A0F">
        <w:rPr>
          <w:rFonts w:ascii="Times New Roman" w:hAnsi="Times New Roman" w:cs="Times New Roman"/>
          <w:sz w:val="28"/>
          <w:szCs w:val="28"/>
        </w:rPr>
        <w:t>. днем</w:t>
      </w:r>
      <w:proofErr w:type="gramEnd"/>
      <w:r w:rsidRPr="00D20A0F">
        <w:rPr>
          <w:rFonts w:ascii="Times New Roman" w:hAnsi="Times New Roman" w:cs="Times New Roman"/>
          <w:sz w:val="28"/>
          <w:szCs w:val="28"/>
        </w:rPr>
        <w:t xml:space="preserve"> у ряда сотрудников в трудовом договоре предусматривается НРД и предоставление дополнительного оплачиваемого отпуска с НРД. В табеле мы ведем учет фактически отработанных у этих работников часов сверх нормальной продолжительности рабочего времени. Нужно ли оплачивать переработанные часы при НРД, в каком размере и на каком основании? В ТК РФ не написано про максимальную продолжительность НРД. Должны ли мы в таком случае ориентироваться при НРД на 120 часов в год, предусмотренных для сверхурочной работы?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D20A0F">
        <w:rPr>
          <w:rFonts w:ascii="Times New Roman" w:hAnsi="Times New Roman" w:cs="Times New Roman"/>
          <w:sz w:val="28"/>
          <w:szCs w:val="28"/>
        </w:rPr>
        <w:t>При работе на условиях ненормированного рабочего дня работа за пределами установленной для работника продолжительности рабочего времени не оплачивается, и ч. 6 ст. 99 ТК РФ, которая ограничивает продолжительность сверхурочной работы, не применяется.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В качестве компенсации за ненормированный рабочий день Трудовой кодекс предусматривает предоставление ежегодного дополнительного отпуска продолжительностью не менее трех календарных дней. Конкретный размер отпуска определяется коллективным договором или правилами внутреннего трудового распорядка.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Но следует помнить, что ненормированный рабочий день - это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Систематическое привлечение работника к работе за пределами установленной продолжительности рабочего времени может рассматриваться органами, осуществляющими надзор и контроль, и судебными органами как сверхурочная работа, за которую положена соответствующая компенсация.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 xml:space="preserve">Согласно статье 101 ТК РФ ненормированный рабочий день -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 Перечень должностей работников с ненормированным рабочим днем устанавливается коллективным договором, </w:t>
      </w:r>
      <w:r w:rsidRPr="00D20A0F">
        <w:rPr>
          <w:rFonts w:ascii="Times New Roman" w:hAnsi="Times New Roman" w:cs="Times New Roman"/>
          <w:sz w:val="28"/>
          <w:szCs w:val="28"/>
        </w:rPr>
        <w:lastRenderedPageBreak/>
        <w:t>соглашениями или локальным нормативным актом, принимаемым с учетом мнения представительного органа работников.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Статья 119 ТК РФ устанавливает, что работникам с ненормированным рабочим днем предоставляется ежегодный дополнительный оплачиваемый отпуск,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Порядок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Федерации,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Федерации, в муниципальных учреждениях нормативными правовыми актами органов местного самоуправления.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20A0F">
        <w:rPr>
          <w:rFonts w:ascii="Times New Roman" w:hAnsi="Times New Roman" w:cs="Times New Roman"/>
          <w:sz w:val="28"/>
          <w:szCs w:val="28"/>
        </w:rPr>
        <w:t>Продолжительность сверхурочной работы не должна превышать для каждого работника 4 часов в течение двух дней подряд и 120 часов в год (ч. 6 ст. 99 ТК РФ).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b/>
          <w:sz w:val="28"/>
          <w:szCs w:val="28"/>
        </w:rPr>
        <w:t>Вопрос:</w:t>
      </w:r>
      <w:r w:rsidRPr="00D20A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t>Как квалифицировать несчастный случай, если работник, стра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softHyphen/>
        <w:t>давший общим заболеванием, упал на ровном месте на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t xml:space="preserve"> терри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softHyphen/>
        <w:t>тории работодателя и скончался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b/>
          <w:sz w:val="28"/>
          <w:szCs w:val="28"/>
        </w:rPr>
        <w:t>Ответ:</w:t>
      </w:r>
      <w:r w:rsidRPr="00D20A0F">
        <w:rPr>
          <w:rFonts w:ascii="Times New Roman" w:eastAsia="Times New Roman" w:hAnsi="Times New Roman" w:cs="Times New Roman"/>
          <w:sz w:val="28"/>
          <w:szCs w:val="28"/>
        </w:rPr>
        <w:t xml:space="preserve"> По решению комиссии в зависимости от конкретных обстоятельств могут квалифицироваться как несчастные случаи, не связанные с производством:</w:t>
      </w:r>
    </w:p>
    <w:p w:rsidR="005D0B07" w:rsidRPr="00D20A0F" w:rsidRDefault="005D0B07" w:rsidP="00D20A0F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0A0F">
        <w:rPr>
          <w:rFonts w:ascii="Times New Roman" w:eastAsia="Times New Roman" w:hAnsi="Times New Roman" w:cs="Times New Roman"/>
          <w:sz w:val="28"/>
          <w:szCs w:val="28"/>
        </w:rPr>
        <w:t>смерть</w:t>
      </w:r>
      <w:proofErr w:type="gramEnd"/>
      <w:r w:rsidRPr="00D20A0F">
        <w:rPr>
          <w:rFonts w:ascii="Times New Roman" w:eastAsia="Times New Roman" w:hAnsi="Times New Roman" w:cs="Times New Roman"/>
          <w:sz w:val="28"/>
          <w:szCs w:val="28"/>
        </w:rPr>
        <w:t xml:space="preserve"> вследствие общего заболевания или самоубийства, подтвержденная в установленном порядке соответственно медицинской организацией, органами следствия или судом;</w:t>
      </w:r>
    </w:p>
    <w:p w:rsidR="005D0B07" w:rsidRPr="00D20A0F" w:rsidRDefault="005D0B07" w:rsidP="00D20A0F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0A0F">
        <w:rPr>
          <w:rFonts w:ascii="Times New Roman" w:eastAsia="Times New Roman" w:hAnsi="Times New Roman" w:cs="Times New Roman"/>
          <w:sz w:val="28"/>
          <w:szCs w:val="28"/>
        </w:rPr>
        <w:t>смерть</w:t>
      </w:r>
      <w:proofErr w:type="gramEnd"/>
      <w:r w:rsidRPr="00D20A0F">
        <w:rPr>
          <w:rFonts w:ascii="Times New Roman" w:eastAsia="Times New Roman" w:hAnsi="Times New Roman" w:cs="Times New Roman"/>
          <w:sz w:val="28"/>
          <w:szCs w:val="28"/>
        </w:rPr>
        <w:t xml:space="preserve"> или повреждение здоровья, единственной причиной которых явилось по заключению медицинской организации алкогольное, наркотическое или иное токсическое опьянение (отравление) пострадавшего, не связанное с нарушениями технологического процесса, в котором используются технические спирты, ароматические, наркотические и иные токсические вещества;</w:t>
      </w:r>
    </w:p>
    <w:p w:rsidR="005D0B07" w:rsidRPr="00D20A0F" w:rsidRDefault="005D0B07" w:rsidP="00D20A0F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0A0F">
        <w:rPr>
          <w:rFonts w:ascii="Times New Roman" w:eastAsia="Times New Roman" w:hAnsi="Times New Roman" w:cs="Times New Roman"/>
          <w:sz w:val="28"/>
          <w:szCs w:val="28"/>
        </w:rPr>
        <w:t>несчастный</w:t>
      </w:r>
      <w:proofErr w:type="gramEnd"/>
      <w:r w:rsidRPr="00D20A0F">
        <w:rPr>
          <w:rFonts w:ascii="Times New Roman" w:eastAsia="Times New Roman" w:hAnsi="Times New Roman" w:cs="Times New Roman"/>
          <w:sz w:val="28"/>
          <w:szCs w:val="28"/>
        </w:rPr>
        <w:t xml:space="preserve"> случай, происшедший при совершении пострадавшим действий (бездействия), квалифицированных правоохранительными органами как уголовно наказуемое деяние.</w:t>
      </w:r>
    </w:p>
    <w:p w:rsidR="005D0B07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sz w:val="28"/>
          <w:szCs w:val="28"/>
        </w:rPr>
        <w:t>При этом акт по форме Н-1 не оформляют только тогда, когда единственной причиной смерти работника явилось общее заболевание (эпилепсия, инсульт, инфаркт и т. п.). Заболевание должно быть подтверждено в установленном порядке учреждением здравоохранения.</w:t>
      </w:r>
    </w:p>
    <w:p w:rsidR="00647A60" w:rsidRPr="00D20A0F" w:rsidRDefault="005D0B07" w:rsidP="00D20A0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A0F">
        <w:rPr>
          <w:rFonts w:ascii="Times New Roman" w:eastAsia="Times New Roman" w:hAnsi="Times New Roman" w:cs="Times New Roman"/>
          <w:sz w:val="28"/>
          <w:szCs w:val="28"/>
        </w:rPr>
        <w:t>Если же работник умер от травмы, полученной вследствие внезапного ухудшения его здоровья во время приступа эпилепсии и т.п., то несчастный случай следует квалифицировать, как несчастный случай на производстве, т.е. оформить актом формы Н-1</w:t>
      </w:r>
      <w:r w:rsidR="00D20A0F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47A60" w:rsidRPr="00D20A0F" w:rsidSect="00942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67418"/>
    <w:multiLevelType w:val="hybridMultilevel"/>
    <w:tmpl w:val="07E08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416C5"/>
    <w:multiLevelType w:val="hybridMultilevel"/>
    <w:tmpl w:val="7412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B1213"/>
    <w:multiLevelType w:val="hybridMultilevel"/>
    <w:tmpl w:val="50B46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B2"/>
    <w:multiLevelType w:val="hybridMultilevel"/>
    <w:tmpl w:val="7D4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72"/>
    <w:rsid w:val="000037C3"/>
    <w:rsid w:val="002A175D"/>
    <w:rsid w:val="003428AC"/>
    <w:rsid w:val="005D0B07"/>
    <w:rsid w:val="005D1FFA"/>
    <w:rsid w:val="00647A60"/>
    <w:rsid w:val="00826E71"/>
    <w:rsid w:val="00904171"/>
    <w:rsid w:val="00942C62"/>
    <w:rsid w:val="009B2A71"/>
    <w:rsid w:val="00A33386"/>
    <w:rsid w:val="00AF097F"/>
    <w:rsid w:val="00AF4650"/>
    <w:rsid w:val="00B14D5A"/>
    <w:rsid w:val="00B97E8F"/>
    <w:rsid w:val="00BC1772"/>
    <w:rsid w:val="00C83F66"/>
    <w:rsid w:val="00CF5090"/>
    <w:rsid w:val="00D20A0F"/>
    <w:rsid w:val="00FA6DBC"/>
    <w:rsid w:val="00FE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30B3D6-8BE2-45BE-B4A6-5540D49B3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72"/>
  </w:style>
  <w:style w:type="paragraph" w:styleId="1">
    <w:name w:val="heading 1"/>
    <w:basedOn w:val="a"/>
    <w:link w:val="10"/>
    <w:uiPriority w:val="9"/>
    <w:qFormat/>
    <w:rsid w:val="00FE36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C177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7">
    <w:name w:val="Основной текст (7)_"/>
    <w:link w:val="70"/>
    <w:locked/>
    <w:rsid w:val="00BC1772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C17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styleId="a4">
    <w:name w:val="Hyperlink"/>
    <w:basedOn w:val="a0"/>
    <w:uiPriority w:val="99"/>
    <w:semiHidden/>
    <w:unhideWhenUsed/>
    <w:rsid w:val="003428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428A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3428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28AC"/>
    <w:pPr>
      <w:widowControl w:val="0"/>
      <w:shd w:val="clear" w:color="auto" w:fill="FFFFFF"/>
      <w:spacing w:before="120" w:after="120" w:line="34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5D1F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rmal (Web)"/>
    <w:basedOn w:val="a"/>
    <w:uiPriority w:val="99"/>
    <w:semiHidden/>
    <w:unhideWhenUsed/>
    <w:rsid w:val="00FA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36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20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0A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4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localhost\consultantplus\::offline:ref=D3A02E7E018C3548DF8DE2243D1BC7A16F54A1887696E336AE96CEE87E5D9E3453CA5F190D1B09X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nach1</dc:creator>
  <cp:keywords/>
  <dc:description/>
  <cp:lastModifiedBy>Дзестелова Фатима</cp:lastModifiedBy>
  <cp:revision>3</cp:revision>
  <cp:lastPrinted>2018-04-20T11:28:00Z</cp:lastPrinted>
  <dcterms:created xsi:type="dcterms:W3CDTF">2018-04-20T09:02:00Z</dcterms:created>
  <dcterms:modified xsi:type="dcterms:W3CDTF">2018-04-20T11:28:00Z</dcterms:modified>
</cp:coreProperties>
</file>